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4E649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4E649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BE286E">
              <w:rPr>
                <w:rFonts w:eastAsia="Times New Roman" w:cs="Times New Roman"/>
                <w:bCs/>
                <w:szCs w:val="24"/>
                <w:lang w:val="sr-Cyrl-CS"/>
              </w:rPr>
              <w:t>203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BE286E">
              <w:rPr>
                <w:rFonts w:eastAsia="Times New Roman" w:cs="Times New Roman"/>
                <w:szCs w:val="24"/>
              </w:rPr>
              <w:t>10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B774A3">
              <w:rPr>
                <w:rFonts w:eastAsia="Times New Roman" w:cs="Times New Roman"/>
                <w:szCs w:val="24"/>
              </w:rPr>
              <w:t>12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F85C7E">
              <w:rPr>
                <w:rFonts w:eastAsia="Times New Roman" w:cs="Times New Roman"/>
                <w:szCs w:val="24"/>
                <w:lang w:val="sr-Latn-C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о</w:t>
      </w:r>
      <w:r>
        <w:rPr>
          <w:rFonts w:cs="Times New Roman"/>
          <w:kern w:val="16"/>
          <w:szCs w:val="24"/>
          <w:lang w:val="sr-Cyrl-RS"/>
        </w:rPr>
        <w:t xml:space="preserve">твореном поступку јавне набавке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BE286E">
        <w:rPr>
          <w:b/>
          <w:lang w:val="sr-Cyrl-RS"/>
        </w:rPr>
        <w:t>Системска подршка за опрему набављену  у пројекту „Подршка развоју е-управе“ са  резервним деловима</w:t>
      </w:r>
      <w:r w:rsidRPr="00160E56">
        <w:rPr>
          <w:rFonts w:cs="Times New Roman"/>
          <w:kern w:val="16"/>
          <w:szCs w:val="24"/>
          <w:lang w:val="sr-Cyrl-RS"/>
        </w:rPr>
        <w:t xml:space="preserve"> </w:t>
      </w:r>
      <w:r w:rsidR="00BE286E" w:rsidRPr="004E649D">
        <w:rPr>
          <w:b/>
          <w:lang w:val="sr-Cyrl-CS"/>
        </w:rPr>
        <w:t>О-44</w:t>
      </w:r>
      <w:r w:rsidRPr="004E649D">
        <w:rPr>
          <w:b/>
          <w:lang w:val="sr-Cyrl-CS"/>
        </w:rPr>
        <w:t>/2018</w:t>
      </w:r>
      <w:r w:rsidR="00BE286E" w:rsidRPr="004E649D">
        <w:rPr>
          <w:b/>
          <w:lang w:val="sr-Cyrl-CS"/>
        </w:rPr>
        <w:t>.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8551CA" w:rsidRDefault="00BE286E" w:rsidP="00BE286E">
      <w:pPr>
        <w:ind w:firstLine="720"/>
        <w:rPr>
          <w:rFonts w:cs="Times New Roman"/>
          <w:bCs/>
          <w:lang w:val="sr-Cyrl-RS"/>
        </w:rPr>
      </w:pPr>
      <w:proofErr w:type="spellStart"/>
      <w:r>
        <w:rPr>
          <w:rFonts w:cs="Times New Roman"/>
          <w:bCs/>
        </w:rPr>
        <w:t>Да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ли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услуга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треба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да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траје</w:t>
      </w:r>
      <w:proofErr w:type="spellEnd"/>
      <w:r>
        <w:rPr>
          <w:rFonts w:cs="Times New Roman"/>
          <w:bCs/>
        </w:rPr>
        <w:t xml:space="preserve"> </w:t>
      </w:r>
      <w:r>
        <w:rPr>
          <w:rFonts w:cs="Times New Roman"/>
          <w:bCs/>
          <w:lang w:val="sr-Cyrl-RS"/>
        </w:rPr>
        <w:t>12 или 10 месеци?</w:t>
      </w:r>
    </w:p>
    <w:p w:rsidR="00596EF8" w:rsidRPr="00BE286E" w:rsidRDefault="00596EF8" w:rsidP="00BE286E">
      <w:pPr>
        <w:ind w:firstLine="720"/>
        <w:rPr>
          <w:rFonts w:cs="Times New Roman"/>
          <w:bCs/>
          <w:lang w:val="sr-Cyrl-RS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BE286E" w:rsidRDefault="00BE286E" w:rsidP="000B5612">
      <w:pPr>
        <w:ind w:firstLine="720"/>
        <w:rPr>
          <w:lang w:val="sr-Cyrl-RS"/>
        </w:rPr>
      </w:pPr>
      <w:r>
        <w:rPr>
          <w:lang w:val="sr-Cyrl-RS"/>
        </w:rPr>
        <w:t>Услуга за предметну набавку треба да траје 10 месеци, што ће технички бити усклађено и самом изменом конкурсне документације.</w:t>
      </w:r>
    </w:p>
    <w:p w:rsidR="00BE286E" w:rsidRDefault="00BE286E" w:rsidP="00BE286E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2:</w:t>
      </w:r>
    </w:p>
    <w:p w:rsidR="00BE286E" w:rsidRDefault="00BE286E" w:rsidP="00596EF8">
      <w:pPr>
        <w:pStyle w:val="NormalWeb"/>
        <w:ind w:firstLine="720"/>
        <w:jc w:val="both"/>
        <w:rPr>
          <w:lang w:val="sr-Latn-RS"/>
        </w:rPr>
      </w:pPr>
      <w:r>
        <w:rPr>
          <w:lang w:val="sr-Cyrl-RS"/>
        </w:rPr>
        <w:t xml:space="preserve">Како је тражена </w:t>
      </w:r>
      <w:proofErr w:type="spellStart"/>
      <w:r>
        <w:rPr>
          <w:lang w:val="sr-Latn-RS"/>
        </w:rPr>
        <w:t>Advanced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Unified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Fabric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Technology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Specialization</w:t>
      </w:r>
      <w:proofErr w:type="spellEnd"/>
      <w:r>
        <w:rPr>
          <w:lang w:val="sr-Latn-RS"/>
        </w:rPr>
        <w:t xml:space="preserve"> </w:t>
      </w:r>
      <w:r w:rsidR="000B5612">
        <w:rPr>
          <w:lang w:val="sr-Cyrl-RS"/>
        </w:rPr>
        <w:t xml:space="preserve">укинута и више не постоји могућност да компанија </w:t>
      </w:r>
      <w:proofErr w:type="spellStart"/>
      <w:r>
        <w:rPr>
          <w:lang w:val="sr-Latn-RS"/>
        </w:rPr>
        <w:t>Cisco</w:t>
      </w:r>
      <w:proofErr w:type="spellEnd"/>
      <w:r w:rsidR="000B5612">
        <w:rPr>
          <w:lang w:val="sr-Cyrl-RS"/>
        </w:rPr>
        <w:t xml:space="preserve"> изда потврду за ту специјализацију</w:t>
      </w:r>
      <w:r>
        <w:rPr>
          <w:lang w:val="sr-Latn-RS"/>
        </w:rPr>
        <w:t xml:space="preserve">, </w:t>
      </w:r>
      <w:r w:rsidR="000B5612">
        <w:rPr>
          <w:lang w:val="sr-Cyrl-RS"/>
        </w:rPr>
        <w:t xml:space="preserve">молим Вас да потврдите да је довољно да Понуђач достави потврду од компаније </w:t>
      </w:r>
      <w:proofErr w:type="spellStart"/>
      <w:r>
        <w:rPr>
          <w:lang w:val="sr-Latn-RS"/>
        </w:rPr>
        <w:t>Cisco</w:t>
      </w:r>
      <w:proofErr w:type="spellEnd"/>
      <w:r>
        <w:rPr>
          <w:lang w:val="sr-Latn-RS"/>
        </w:rPr>
        <w:t xml:space="preserve"> </w:t>
      </w:r>
      <w:r w:rsidR="000B5612">
        <w:rPr>
          <w:lang w:val="sr-Cyrl-RS"/>
        </w:rPr>
        <w:t>да има доле наведене специјализације</w:t>
      </w:r>
      <w:r>
        <w:rPr>
          <w:lang w:val="sr-Latn-RS"/>
        </w:rPr>
        <w:t>?</w:t>
      </w:r>
    </w:p>
    <w:p w:rsidR="00BE286E" w:rsidRDefault="000B5612" w:rsidP="000B5612">
      <w:pPr>
        <w:pStyle w:val="NoSpacing"/>
        <w:rPr>
          <w:lang w:val="sr-Latn-RS"/>
        </w:rPr>
      </w:pPr>
      <w:proofErr w:type="spellStart"/>
      <w:r>
        <w:rPr>
          <w:lang w:val="sr-Latn-RS"/>
        </w:rPr>
        <w:t>Advanced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Enterprise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Networks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Architecture</w:t>
      </w:r>
      <w:proofErr w:type="spellEnd"/>
    </w:p>
    <w:p w:rsidR="000B5612" w:rsidRDefault="000B5612" w:rsidP="000B5612">
      <w:pPr>
        <w:pStyle w:val="NoSpacing"/>
        <w:rPr>
          <w:lang w:val="sr-Latn-RS"/>
        </w:rPr>
      </w:pPr>
      <w:proofErr w:type="spellStart"/>
      <w:r>
        <w:rPr>
          <w:lang w:val="sr-Latn-RS"/>
        </w:rPr>
        <w:t>Advanced</w:t>
      </w:r>
      <w:proofErr w:type="spellEnd"/>
      <w:r>
        <w:rPr>
          <w:lang w:val="sr-Latn-RS"/>
        </w:rPr>
        <w:t xml:space="preserve"> Data </w:t>
      </w:r>
      <w:proofErr w:type="spellStart"/>
      <w:r>
        <w:rPr>
          <w:lang w:val="sr-Latn-RS"/>
        </w:rPr>
        <w:t>Center</w:t>
      </w:r>
      <w:proofErr w:type="spellEnd"/>
      <w:r w:rsidRPr="000B5612">
        <w:rPr>
          <w:lang w:val="sr-Latn-RS"/>
        </w:rPr>
        <w:t xml:space="preserve"> </w:t>
      </w:r>
      <w:proofErr w:type="spellStart"/>
      <w:r>
        <w:rPr>
          <w:lang w:val="sr-Latn-RS"/>
        </w:rPr>
        <w:t>Architecture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Specialization</w:t>
      </w:r>
      <w:proofErr w:type="spellEnd"/>
    </w:p>
    <w:p w:rsidR="000B5612" w:rsidRDefault="000B5612" w:rsidP="000B5612">
      <w:pPr>
        <w:ind w:firstLine="720"/>
        <w:rPr>
          <w:lang w:val="sr-Cyrl-RS"/>
        </w:rPr>
      </w:pPr>
    </w:p>
    <w:p w:rsidR="000B5612" w:rsidRDefault="000B5612" w:rsidP="000B5612">
      <w:pPr>
        <w:ind w:firstLine="720"/>
        <w:rPr>
          <w:lang w:val="sr-Cyrl-RS"/>
        </w:rPr>
      </w:pPr>
      <w:r>
        <w:rPr>
          <w:lang w:val="sr-Cyrl-RS"/>
        </w:rPr>
        <w:t>ОДГОВОР БРОЈ 2:</w:t>
      </w:r>
    </w:p>
    <w:p w:rsidR="00CC5187" w:rsidRPr="00596EF8" w:rsidRDefault="000B5612" w:rsidP="000B5612">
      <w:pPr>
        <w:rPr>
          <w:lang w:val="sr-Latn-RS"/>
        </w:rPr>
      </w:pPr>
      <w:r>
        <w:rPr>
          <w:lang w:val="sr-Cyrl-RS"/>
        </w:rPr>
        <w:t xml:space="preserve">          Наручилац</w:t>
      </w:r>
      <w:r w:rsidR="00B76A5E">
        <w:rPr>
          <w:lang w:val="sr-Cyrl-RS"/>
        </w:rPr>
        <w:t xml:space="preserve"> </w:t>
      </w:r>
      <w:r w:rsidR="00596EF8">
        <w:rPr>
          <w:lang w:val="sr-Cyrl-RS"/>
        </w:rPr>
        <w:t xml:space="preserve">изменом конкурсне </w:t>
      </w:r>
      <w:bookmarkStart w:id="0" w:name="_GoBack"/>
      <w:bookmarkEnd w:id="0"/>
      <w:r w:rsidR="00596EF8">
        <w:rPr>
          <w:lang w:val="sr-Cyrl-RS"/>
        </w:rPr>
        <w:t>брише наведену специјализацију у оквиру</w:t>
      </w:r>
      <w:r w:rsidR="00B76A5E">
        <w:rPr>
          <w:lang w:val="sr-Cyrl-RS"/>
        </w:rPr>
        <w:t xml:space="preserve"> захтев</w:t>
      </w:r>
      <w:r w:rsidR="00596EF8">
        <w:rPr>
          <w:lang w:val="sr-Cyrl-RS"/>
        </w:rPr>
        <w:t>а</w:t>
      </w:r>
      <w:r w:rsidR="00B76A5E">
        <w:rPr>
          <w:lang w:val="sr-Cyrl-RS"/>
        </w:rPr>
        <w:t xml:space="preserve"> тако да </w:t>
      </w:r>
      <w:r w:rsidR="006E194E">
        <w:rPr>
          <w:lang w:val="sr-Cyrl-RS"/>
        </w:rPr>
        <w:t xml:space="preserve">тражена </w:t>
      </w:r>
      <w:proofErr w:type="spellStart"/>
      <w:r w:rsidR="006E194E">
        <w:rPr>
          <w:lang w:val="sr-Latn-RS"/>
        </w:rPr>
        <w:t>Advanced</w:t>
      </w:r>
      <w:proofErr w:type="spellEnd"/>
      <w:r w:rsidR="006E194E">
        <w:rPr>
          <w:lang w:val="sr-Latn-RS"/>
        </w:rPr>
        <w:t xml:space="preserve"> </w:t>
      </w:r>
      <w:proofErr w:type="spellStart"/>
      <w:r w:rsidR="006E194E">
        <w:rPr>
          <w:lang w:val="sr-Latn-RS"/>
        </w:rPr>
        <w:t>Unified</w:t>
      </w:r>
      <w:proofErr w:type="spellEnd"/>
      <w:r w:rsidR="006E194E">
        <w:rPr>
          <w:lang w:val="sr-Latn-RS"/>
        </w:rPr>
        <w:t xml:space="preserve"> </w:t>
      </w:r>
      <w:proofErr w:type="spellStart"/>
      <w:r w:rsidR="006E194E">
        <w:rPr>
          <w:lang w:val="sr-Latn-RS"/>
        </w:rPr>
        <w:t>Fabric</w:t>
      </w:r>
      <w:proofErr w:type="spellEnd"/>
      <w:r w:rsidR="006E194E">
        <w:rPr>
          <w:lang w:val="sr-Latn-RS"/>
        </w:rPr>
        <w:t xml:space="preserve"> </w:t>
      </w:r>
      <w:proofErr w:type="spellStart"/>
      <w:r w:rsidR="006E194E">
        <w:rPr>
          <w:lang w:val="sr-Latn-RS"/>
        </w:rPr>
        <w:t>Technology</w:t>
      </w:r>
      <w:proofErr w:type="spellEnd"/>
      <w:r w:rsidR="006E194E">
        <w:rPr>
          <w:lang w:val="sr-Latn-RS"/>
        </w:rPr>
        <w:t xml:space="preserve"> </w:t>
      </w:r>
      <w:proofErr w:type="spellStart"/>
      <w:r w:rsidR="006E194E">
        <w:rPr>
          <w:lang w:val="sr-Latn-RS"/>
        </w:rPr>
        <w:t>Specialization</w:t>
      </w:r>
      <w:proofErr w:type="spellEnd"/>
      <w:r w:rsidR="006E194E">
        <w:rPr>
          <w:lang w:val="sr-Cyrl-RS"/>
        </w:rPr>
        <w:t xml:space="preserve"> неће бити тражена, као ни потврда неке друге специјализације која би служила као замена у овом случају.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B5612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272BB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B76A5E"/>
    <w:rsid w:val="00B774A3"/>
    <w:rsid w:val="00BB31B5"/>
    <w:rsid w:val="00BE286E"/>
    <w:rsid w:val="00CC5187"/>
    <w:rsid w:val="00E42F18"/>
    <w:rsid w:val="00E64EF8"/>
    <w:rsid w:val="00F811CD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Cosic1</cp:lastModifiedBy>
  <cp:revision>6</cp:revision>
  <cp:lastPrinted>2018-12-05T08:01:00Z</cp:lastPrinted>
  <dcterms:created xsi:type="dcterms:W3CDTF">2018-12-05T08:02:00Z</dcterms:created>
  <dcterms:modified xsi:type="dcterms:W3CDTF">2018-12-10T13:24:00Z</dcterms:modified>
</cp:coreProperties>
</file>